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D" w:rsidRPr="00BA4FA7" w:rsidRDefault="00350DED" w:rsidP="009B5888">
      <w:pPr>
        <w:ind w:right="800"/>
        <w:rPr>
          <w:sz w:val="20"/>
          <w:lang w:eastAsia="ja-JP"/>
        </w:rPr>
        <w:sectPr w:rsidR="00350DED" w:rsidRPr="00BA4FA7" w:rsidSect="009B5888">
          <w:headerReference w:type="default" r:id="rId7"/>
          <w:headerReference w:type="first" r:id="rId8"/>
          <w:type w:val="continuous"/>
          <w:pgSz w:w="11907" w:h="16840" w:code="9"/>
          <w:pgMar w:top="1247" w:right="1361" w:bottom="295" w:left="1361" w:header="1134" w:footer="720" w:gutter="0"/>
          <w:cols w:space="720"/>
        </w:sectPr>
      </w:pPr>
    </w:p>
    <w:p w:rsidR="00350DED" w:rsidRPr="00E14C9E" w:rsidRDefault="00186459" w:rsidP="00CE5D8F">
      <w:pPr>
        <w:spacing w:before="44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bookmarkStart w:id="0" w:name="_GoBack"/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（登録販売業者名）</w:t>
      </w:r>
    </w:p>
    <w:p w:rsidR="00350DED" w:rsidRPr="00E14C9E" w:rsidRDefault="00350DED" w:rsidP="00E14C9E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6A327E" w:rsidRDefault="006A327E" w:rsidP="00E14C9E">
      <w:pPr>
        <w:pStyle w:val="a3"/>
        <w:rPr>
          <w:rFonts w:asciiTheme="minorEastAsia" w:eastAsiaTheme="minorEastAsia" w:hAnsiTheme="minorEastAsia"/>
          <w:b/>
          <w:sz w:val="24"/>
          <w:szCs w:val="24"/>
          <w:u w:val="thick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u w:val="thick"/>
          <w:lang w:eastAsia="ja-JP"/>
        </w:rPr>
        <w:t xml:space="preserve">　　　　　　　　　　　　　　　　御中</w:t>
      </w:r>
    </w:p>
    <w:p w:rsidR="00350DED" w:rsidRDefault="00350DED" w:rsidP="00E14C9E">
      <w:pPr>
        <w:pStyle w:val="a3"/>
        <w:spacing w:before="1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784293" w:rsidRPr="00E14C9E" w:rsidRDefault="00784293" w:rsidP="00E14C9E">
      <w:pPr>
        <w:pStyle w:val="a3"/>
        <w:spacing w:before="1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6A327E" w:rsidRDefault="00186459" w:rsidP="006A327E">
      <w:pPr>
        <w:pStyle w:val="a3"/>
        <w:spacing w:before="35"/>
        <w:jc w:val="center"/>
        <w:rPr>
          <w:rFonts w:asciiTheme="majorEastAsia" w:eastAsiaTheme="majorEastAsia" w:hAnsiTheme="majorEastAsia"/>
          <w:b/>
          <w:sz w:val="26"/>
          <w:szCs w:val="26"/>
          <w:lang w:eastAsia="ja-JP"/>
        </w:rPr>
      </w:pPr>
      <w:r w:rsidRPr="006A327E">
        <w:rPr>
          <w:rFonts w:asciiTheme="majorEastAsia" w:eastAsiaTheme="majorEastAsia" w:hAnsiTheme="majorEastAsia"/>
          <w:b/>
          <w:sz w:val="26"/>
          <w:szCs w:val="26"/>
          <w:lang w:eastAsia="ja-JP"/>
        </w:rPr>
        <w:t>新基準に該当しない回胴式遊技機の設置比率に関する誓約書（認定申請用）</w:t>
      </w:r>
    </w:p>
    <w:p w:rsidR="00350DED" w:rsidRDefault="00350DED" w:rsidP="00E14C9E">
      <w:pPr>
        <w:pStyle w:val="a3"/>
        <w:spacing w:before="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784293" w:rsidRPr="00E14C9E" w:rsidRDefault="00784293" w:rsidP="00E14C9E">
      <w:pPr>
        <w:pStyle w:val="a3"/>
        <w:spacing w:before="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E14C9E" w:rsidRDefault="00186459" w:rsidP="006A327E">
      <w:pPr>
        <w:pStyle w:val="a3"/>
        <w:spacing w:before="1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このたび、認定申請に伴う「認定申請遊技機点検確認依頼書」の提出を行うにあたり、下記の事項を遵守することをここに誓約する。</w:t>
      </w:r>
    </w:p>
    <w:p w:rsidR="00350DED" w:rsidRPr="00E14C9E" w:rsidRDefault="00350DED" w:rsidP="00E14C9E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E14C9E" w:rsidRDefault="00186459" w:rsidP="00E14C9E">
      <w:pPr>
        <w:pStyle w:val="a3"/>
        <w:spacing w:before="169"/>
        <w:ind w:right="151"/>
        <w:jc w:val="center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記</w:t>
      </w:r>
    </w:p>
    <w:p w:rsidR="00350DED" w:rsidRPr="00E14C9E" w:rsidRDefault="00350DED" w:rsidP="00E14C9E">
      <w:pPr>
        <w:pStyle w:val="a3"/>
        <w:spacing w:before="7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E14C9E" w:rsidRDefault="006A327E" w:rsidP="006A327E">
      <w:pPr>
        <w:pStyle w:val="a4"/>
        <w:ind w:left="482" w:hangingChars="200" w:hanging="482"/>
        <w:jc w:val="left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１．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平成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２９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１２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月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日以降、当営業所における新基準に該当しない回胴式遊技機（別紙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)の設置台数を回胴式遊技機総設置台数の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３０％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以下とする。</w:t>
      </w:r>
    </w:p>
    <w:p w:rsidR="00350DED" w:rsidRPr="00E14C9E" w:rsidRDefault="00350DED" w:rsidP="006A327E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6A327E" w:rsidRDefault="006A327E" w:rsidP="006A327E">
      <w:pPr>
        <w:pStyle w:val="a4"/>
        <w:spacing w:before="153"/>
        <w:ind w:left="0" w:firstLine="0"/>
        <w:jc w:val="left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２．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平成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２９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１２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月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日以降に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３０％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を超えている場合、</w:t>
      </w:r>
      <w:proofErr w:type="gramStart"/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ば</w:t>
      </w:r>
      <w:proofErr w:type="gramEnd"/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ちん</w:t>
      </w:r>
      <w:proofErr w:type="gramStart"/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こ</w:t>
      </w:r>
      <w:proofErr w:type="gramEnd"/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遊技機及び</w:t>
      </w:r>
    </w:p>
    <w:p w:rsidR="00350DED" w:rsidRPr="00E14C9E" w:rsidRDefault="00186459" w:rsidP="00BE0FA6">
      <w:pPr>
        <w:pStyle w:val="a4"/>
        <w:ind w:leftChars="200" w:left="440" w:firstLine="0"/>
        <w:jc w:val="left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回胴式遊技機の「認定申請遊技機点検確認依頼書の申請受付</w:t>
      </w:r>
      <w:r w:rsidR="00BE0FA6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」・</w:t>
      </w:r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「点検確認作業」</w:t>
      </w:r>
      <w:r w:rsidR="00BE0FA6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・</w:t>
      </w:r>
      <w:r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「認定申請用打刻書類の発給」が留保されても何ら異議申し立てはせず、貴社にその責を負わせることはない。</w:t>
      </w:r>
    </w:p>
    <w:p w:rsidR="00350DED" w:rsidRPr="00E14C9E" w:rsidRDefault="00350DED" w:rsidP="00BE0FA6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E14C9E" w:rsidRDefault="00BE0FA6" w:rsidP="00BE0FA6">
      <w:pPr>
        <w:pStyle w:val="a4"/>
        <w:ind w:left="482" w:hangingChars="200" w:hanging="482"/>
        <w:jc w:val="left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３．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平成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２９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１２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月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日以降に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３０％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以下となった場合、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３０％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以下となった日から起算して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１８０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日間、認定及び中古遊技機（ぱちんこ遊技機、回胴式遊技機）に関する保証書の発給を停止されても何ら異議申し立てはせず、貴社にその責を負わせることはない。</w:t>
      </w:r>
    </w:p>
    <w:p w:rsidR="00350DED" w:rsidRPr="00E14C9E" w:rsidRDefault="00350DED" w:rsidP="00BE0FA6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E14C9E" w:rsidRDefault="00BE0FA6" w:rsidP="00BE0FA6">
      <w:pPr>
        <w:pStyle w:val="a3"/>
        <w:ind w:left="482" w:hangingChars="200" w:hanging="482"/>
        <w:jc w:val="both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４．</w:t>
      </w:r>
      <w:r w:rsidR="00186459" w:rsidRPr="00E14C9E">
        <w:rPr>
          <w:rFonts w:asciiTheme="minorEastAsia" w:eastAsiaTheme="minorEastAsia" w:hAnsiTheme="minorEastAsia"/>
          <w:b/>
          <w:sz w:val="24"/>
          <w:szCs w:val="24"/>
          <w:lang w:eastAsia="ja-JP"/>
        </w:rPr>
        <w:t>新基準に該当しない回胴式遊技機の設置状況について、貴社の確認作業を受け入れることを承諾する。</w:t>
      </w:r>
    </w:p>
    <w:p w:rsidR="00350DED" w:rsidRPr="00E14C9E" w:rsidRDefault="00350DED" w:rsidP="00E14C9E">
      <w:pPr>
        <w:pStyle w:val="a3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:rsidR="00350DED" w:rsidRPr="00BA4FA7" w:rsidRDefault="00350DED">
      <w:pPr>
        <w:pStyle w:val="a3"/>
        <w:rPr>
          <w:sz w:val="20"/>
          <w:lang w:eastAsia="ja-JP"/>
        </w:rPr>
      </w:pPr>
    </w:p>
    <w:p w:rsidR="00350DED" w:rsidRPr="00BA4FA7" w:rsidRDefault="00350DED">
      <w:pPr>
        <w:pStyle w:val="a3"/>
        <w:spacing w:before="7"/>
        <w:rPr>
          <w:sz w:val="16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69"/>
        <w:gridCol w:w="6593"/>
      </w:tblGrid>
      <w:tr w:rsidR="00350DED" w:rsidRPr="00BA4FA7" w:rsidTr="00053CCF">
        <w:trPr>
          <w:trHeight w:val="540"/>
          <w:jc w:val="center"/>
        </w:trPr>
        <w:tc>
          <w:tcPr>
            <w:tcW w:w="1959" w:type="dxa"/>
            <w:gridSpan w:val="2"/>
          </w:tcPr>
          <w:p w:rsidR="00350DED" w:rsidRPr="00DC4E79" w:rsidRDefault="00BE0FA6" w:rsidP="00784293">
            <w:pPr>
              <w:pStyle w:val="TableParagraph"/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F14A8">
              <w:rPr>
                <w:rFonts w:asciiTheme="minorEastAsia" w:eastAsiaTheme="minorEastAsia" w:hAnsiTheme="minorEastAsia" w:hint="eastAsia"/>
                <w:b/>
                <w:spacing w:val="330"/>
                <w:position w:val="1"/>
                <w:sz w:val="24"/>
                <w:szCs w:val="24"/>
                <w:fitText w:val="1440" w:id="1520164352"/>
                <w:lang w:eastAsia="ja-JP"/>
              </w:rPr>
              <w:t>記入</w:t>
            </w:r>
            <w:r w:rsidRPr="004F14A8">
              <w:rPr>
                <w:rFonts w:asciiTheme="minorEastAsia" w:eastAsiaTheme="minorEastAsia" w:hAnsiTheme="minorEastAsia" w:hint="eastAsia"/>
                <w:b/>
                <w:spacing w:val="15"/>
                <w:position w:val="1"/>
                <w:sz w:val="24"/>
                <w:szCs w:val="24"/>
                <w:fitText w:val="1440" w:id="1520164352"/>
                <w:lang w:eastAsia="ja-JP"/>
              </w:rPr>
              <w:t>日</w:t>
            </w:r>
          </w:p>
        </w:tc>
        <w:tc>
          <w:tcPr>
            <w:tcW w:w="6593" w:type="dxa"/>
          </w:tcPr>
          <w:p w:rsidR="00350DED" w:rsidRPr="00DC4E79" w:rsidRDefault="00186459" w:rsidP="00784293">
            <w:pPr>
              <w:pStyle w:val="TableParagraph"/>
              <w:tabs>
                <w:tab w:val="left" w:pos="1595"/>
                <w:tab w:val="left" w:pos="2562"/>
                <w:tab w:val="left" w:pos="3532"/>
              </w:tabs>
              <w:spacing w:beforeLines="50" w:before="120"/>
              <w:ind w:left="47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DC4E79">
              <w:rPr>
                <w:rFonts w:asciiTheme="minorEastAsia" w:eastAsiaTheme="minorEastAsia" w:hAnsiTheme="minorEastAsia"/>
                <w:b/>
                <w:position w:val="1"/>
                <w:sz w:val="24"/>
                <w:szCs w:val="24"/>
              </w:rPr>
              <w:t>平成</w:t>
            </w:r>
            <w:proofErr w:type="spellEnd"/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　</w:t>
            </w:r>
            <w:r w:rsidR="00BA091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　</w:t>
            </w:r>
            <w:r w:rsidRPr="00DC4E79">
              <w:rPr>
                <w:rFonts w:asciiTheme="minorEastAsia" w:eastAsiaTheme="minorEastAsia" w:hAnsiTheme="minorEastAsia"/>
                <w:b/>
                <w:position w:val="1"/>
                <w:sz w:val="24"/>
                <w:szCs w:val="24"/>
              </w:rPr>
              <w:t>年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　　</w:t>
            </w:r>
            <w:r w:rsidR="00BA091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</w:t>
            </w:r>
            <w:r w:rsidRPr="00DC4E79">
              <w:rPr>
                <w:rFonts w:asciiTheme="minorEastAsia" w:eastAsiaTheme="minorEastAsia" w:hAnsiTheme="minorEastAsia"/>
                <w:b/>
                <w:position w:val="1"/>
                <w:sz w:val="24"/>
                <w:szCs w:val="24"/>
              </w:rPr>
              <w:t>月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　</w:t>
            </w:r>
            <w:r w:rsidR="00BA091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lang w:eastAsia="ja-JP"/>
              </w:rPr>
              <w:t xml:space="preserve">　　日</w:t>
            </w:r>
          </w:p>
        </w:tc>
      </w:tr>
      <w:tr w:rsidR="00350DED" w:rsidRPr="00BA4FA7" w:rsidTr="00053CCF">
        <w:trPr>
          <w:trHeight w:val="540"/>
          <w:jc w:val="center"/>
        </w:trPr>
        <w:tc>
          <w:tcPr>
            <w:tcW w:w="1959" w:type="dxa"/>
            <w:gridSpan w:val="2"/>
          </w:tcPr>
          <w:p w:rsidR="00350DED" w:rsidRPr="00DC4E79" w:rsidRDefault="00186459" w:rsidP="00784293">
            <w:pPr>
              <w:pStyle w:val="TableParagraph"/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4F14A8">
              <w:rPr>
                <w:rFonts w:asciiTheme="minorEastAsia" w:eastAsiaTheme="minorEastAsia" w:hAnsiTheme="minorEastAsia"/>
                <w:b/>
                <w:spacing w:val="135"/>
                <w:sz w:val="24"/>
                <w:szCs w:val="24"/>
                <w:fitText w:val="1440" w:id="1520164608"/>
              </w:rPr>
              <w:t>営業者</w:t>
            </w:r>
            <w:r w:rsidRPr="004F14A8">
              <w:rPr>
                <w:rFonts w:asciiTheme="minorEastAsia" w:eastAsiaTheme="minorEastAsia" w:hAnsiTheme="minorEastAsia"/>
                <w:b/>
                <w:spacing w:val="15"/>
                <w:sz w:val="24"/>
                <w:szCs w:val="24"/>
                <w:fitText w:val="1440" w:id="1520164608"/>
              </w:rPr>
              <w:t>名</w:t>
            </w:r>
            <w:proofErr w:type="spellEnd"/>
          </w:p>
        </w:tc>
        <w:tc>
          <w:tcPr>
            <w:tcW w:w="6593" w:type="dxa"/>
          </w:tcPr>
          <w:p w:rsidR="00350DED" w:rsidRPr="00DC4E79" w:rsidRDefault="00BE0FA6" w:rsidP="00BA0919">
            <w:pPr>
              <w:pStyle w:val="TableParagraph"/>
              <w:wordWrap w:val="0"/>
              <w:spacing w:beforeLines="50" w:before="120"/>
              <w:ind w:right="1003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 xml:space="preserve">　　</w:t>
            </w:r>
            <w:r w:rsidRPr="00DC4E79"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  <w:fldChar w:fldCharType="begin"/>
            </w:r>
            <w:r w:rsidRPr="00DC4E79"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  <w:instrText xml:space="preserve"> </w:instrText>
            </w: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instrText>eq \o\ac(○,</w:instrText>
            </w:r>
            <w:r w:rsidRPr="00DC4E79">
              <w:rPr>
                <w:rFonts w:asciiTheme="minorEastAsia" w:eastAsiaTheme="minorEastAsia" w:hAnsiTheme="minorEastAsia" w:hint="eastAsia"/>
                <w:b/>
                <w:position w:val="2"/>
                <w:sz w:val="16"/>
                <w:szCs w:val="24"/>
                <w:lang w:eastAsia="ja-JP"/>
              </w:rPr>
              <w:instrText>印</w:instrText>
            </w: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instrText>)</w:instrText>
            </w:r>
            <w:r w:rsidRPr="00DC4E79"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50DED" w:rsidRPr="00BA4FA7" w:rsidTr="00053CCF">
        <w:trPr>
          <w:trHeight w:val="560"/>
          <w:jc w:val="center"/>
        </w:trPr>
        <w:tc>
          <w:tcPr>
            <w:tcW w:w="490" w:type="dxa"/>
            <w:vMerge w:val="restart"/>
          </w:tcPr>
          <w:p w:rsidR="00784293" w:rsidRPr="00DC4E79" w:rsidRDefault="00784293" w:rsidP="00784293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</w:pP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 xml:space="preserve"> </w:t>
            </w:r>
          </w:p>
          <w:p w:rsidR="00784293" w:rsidRPr="00DC4E79" w:rsidRDefault="00784293" w:rsidP="00784293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</w:pPr>
          </w:p>
          <w:p w:rsidR="00350DED" w:rsidRPr="00DC4E79" w:rsidRDefault="00784293" w:rsidP="00784293">
            <w:pPr>
              <w:pStyle w:val="TableParagraph"/>
              <w:ind w:right="96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</w:pP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営</w:t>
            </w:r>
          </w:p>
          <w:p w:rsidR="00784293" w:rsidRPr="00DC4E79" w:rsidRDefault="00784293" w:rsidP="00784293">
            <w:pPr>
              <w:pStyle w:val="TableParagraph"/>
              <w:ind w:right="96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</w:pP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業</w:t>
            </w:r>
          </w:p>
          <w:p w:rsidR="00784293" w:rsidRPr="00DC4E79" w:rsidRDefault="00784293" w:rsidP="00784293">
            <w:pPr>
              <w:pStyle w:val="TableParagraph"/>
              <w:ind w:right="96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  <w:lang w:eastAsia="ja-JP"/>
              </w:rPr>
            </w:pPr>
            <w:r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所</w:t>
            </w:r>
          </w:p>
          <w:p w:rsidR="00784293" w:rsidRPr="00DC4E79" w:rsidRDefault="00784293" w:rsidP="00784293">
            <w:pPr>
              <w:pStyle w:val="TableParagraph"/>
              <w:ind w:right="9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84293" w:rsidRPr="00DC4E79" w:rsidRDefault="00784293" w:rsidP="00784293">
            <w:pPr>
              <w:pStyle w:val="TableParagraph"/>
              <w:ind w:right="96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350DED" w:rsidRPr="00DC4E79" w:rsidRDefault="00186459" w:rsidP="00784293">
            <w:pPr>
              <w:pStyle w:val="TableParagraph"/>
              <w:spacing w:beforeLines="50" w:before="120"/>
              <w:ind w:left="-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4F14A8">
              <w:rPr>
                <w:rFonts w:asciiTheme="minorEastAsia" w:eastAsiaTheme="minorEastAsia" w:hAnsiTheme="minorEastAsia"/>
                <w:b/>
                <w:spacing w:val="90"/>
                <w:sz w:val="24"/>
                <w:szCs w:val="24"/>
                <w:fitText w:val="960" w:id="1520166144"/>
              </w:rPr>
              <w:t>所在</w:t>
            </w:r>
            <w:r w:rsidRPr="004F14A8">
              <w:rPr>
                <w:rFonts w:asciiTheme="minorEastAsia" w:eastAsiaTheme="minorEastAsia" w:hAnsiTheme="minorEastAsia"/>
                <w:b/>
                <w:spacing w:val="15"/>
                <w:sz w:val="24"/>
                <w:szCs w:val="24"/>
                <w:fitText w:val="960" w:id="1520166144"/>
              </w:rPr>
              <w:t>地</w:t>
            </w:r>
            <w:proofErr w:type="spellEnd"/>
          </w:p>
        </w:tc>
        <w:tc>
          <w:tcPr>
            <w:tcW w:w="6593" w:type="dxa"/>
          </w:tcPr>
          <w:p w:rsidR="00350DED" w:rsidRPr="00DC4E79" w:rsidRDefault="00350DED" w:rsidP="00784293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350DED" w:rsidRPr="00BA4FA7" w:rsidTr="00053CCF">
        <w:trPr>
          <w:trHeight w:val="561"/>
          <w:jc w:val="center"/>
        </w:trPr>
        <w:tc>
          <w:tcPr>
            <w:tcW w:w="490" w:type="dxa"/>
            <w:vMerge/>
          </w:tcPr>
          <w:p w:rsidR="00350DED" w:rsidRPr="00DC4E79" w:rsidRDefault="00350DED" w:rsidP="00784293">
            <w:pPr>
              <w:spacing w:beforeLines="50" w:before="120"/>
              <w:rPr>
                <w:rFonts w:asciiTheme="minorEastAsia" w:eastAsiaTheme="minorEastAsia" w:hAnsiTheme="minorEastAsia"/>
                <w:b/>
                <w:sz w:val="2"/>
                <w:szCs w:val="2"/>
              </w:rPr>
            </w:pPr>
          </w:p>
        </w:tc>
        <w:tc>
          <w:tcPr>
            <w:tcW w:w="1469" w:type="dxa"/>
          </w:tcPr>
          <w:p w:rsidR="00350DED" w:rsidRPr="00DC4E79" w:rsidRDefault="00186459" w:rsidP="00784293">
            <w:pPr>
              <w:pStyle w:val="TableParagraph"/>
              <w:spacing w:beforeLines="50" w:before="120"/>
              <w:ind w:left="-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4F14A8">
              <w:rPr>
                <w:rFonts w:asciiTheme="minorEastAsia" w:eastAsiaTheme="minorEastAsia" w:hAnsiTheme="minorEastAsia"/>
                <w:b/>
                <w:w w:val="94"/>
                <w:sz w:val="24"/>
                <w:szCs w:val="24"/>
                <w:fitText w:val="960" w:id="1520166145"/>
              </w:rPr>
              <w:t>電話番</w:t>
            </w:r>
            <w:r w:rsidRPr="004F14A8">
              <w:rPr>
                <w:rFonts w:asciiTheme="minorEastAsia" w:eastAsiaTheme="minorEastAsia" w:hAnsiTheme="minorEastAsia"/>
                <w:b/>
                <w:spacing w:val="-60"/>
                <w:w w:val="94"/>
                <w:sz w:val="24"/>
                <w:szCs w:val="24"/>
                <w:fitText w:val="960" w:id="1520166145"/>
              </w:rPr>
              <w:t>号</w:t>
            </w:r>
            <w:proofErr w:type="spellEnd"/>
          </w:p>
        </w:tc>
        <w:tc>
          <w:tcPr>
            <w:tcW w:w="6593" w:type="dxa"/>
          </w:tcPr>
          <w:p w:rsidR="00350DED" w:rsidRPr="00DC4E79" w:rsidRDefault="00186459" w:rsidP="00784293">
            <w:pPr>
              <w:pStyle w:val="TableParagraph"/>
              <w:tabs>
                <w:tab w:val="left" w:pos="1455"/>
              </w:tabs>
              <w:spacing w:beforeLines="50" w:before="120"/>
              <w:ind w:left="4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4E7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 w:rsidRPr="00DC4E7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ab/>
              <w:t>）</w:t>
            </w:r>
            <w:r w:rsidR="00784293" w:rsidRPr="00DC4E7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 xml:space="preserve">　　　　　　　―</w:t>
            </w:r>
          </w:p>
        </w:tc>
      </w:tr>
      <w:tr w:rsidR="00350DED" w:rsidRPr="00BA4FA7" w:rsidTr="00053CCF">
        <w:trPr>
          <w:trHeight w:val="569"/>
          <w:jc w:val="center"/>
        </w:trPr>
        <w:tc>
          <w:tcPr>
            <w:tcW w:w="490" w:type="dxa"/>
            <w:vMerge/>
          </w:tcPr>
          <w:p w:rsidR="00350DED" w:rsidRPr="00DC4E79" w:rsidRDefault="00350DED" w:rsidP="00784293">
            <w:pPr>
              <w:spacing w:beforeLines="50" w:before="120"/>
              <w:rPr>
                <w:rFonts w:asciiTheme="minorEastAsia" w:eastAsiaTheme="minorEastAsia" w:hAnsiTheme="minorEastAsia"/>
                <w:b/>
                <w:sz w:val="2"/>
                <w:szCs w:val="2"/>
              </w:rPr>
            </w:pPr>
          </w:p>
        </w:tc>
        <w:tc>
          <w:tcPr>
            <w:tcW w:w="1469" w:type="dxa"/>
          </w:tcPr>
          <w:p w:rsidR="00350DED" w:rsidRPr="00DC4E79" w:rsidRDefault="00784293" w:rsidP="00784293">
            <w:pPr>
              <w:pStyle w:val="TableParagraph"/>
              <w:tabs>
                <w:tab w:val="left" w:pos="895"/>
              </w:tabs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F14A8">
              <w:rPr>
                <w:rFonts w:asciiTheme="minorEastAsia" w:eastAsiaTheme="minorEastAsia" w:hAnsiTheme="minorEastAsia" w:hint="eastAsia"/>
                <w:b/>
                <w:spacing w:val="450"/>
                <w:position w:val="1"/>
                <w:sz w:val="24"/>
                <w:szCs w:val="24"/>
                <w:fitText w:val="960" w:id="1520166400"/>
                <w:lang w:eastAsia="ja-JP"/>
              </w:rPr>
              <w:t>名</w:t>
            </w:r>
            <w:r w:rsidRPr="004F14A8">
              <w:rPr>
                <w:rFonts w:asciiTheme="minorEastAsia" w:eastAsiaTheme="minorEastAsia" w:hAnsiTheme="minorEastAsia" w:hint="eastAsia"/>
                <w:b/>
                <w:position w:val="1"/>
                <w:sz w:val="24"/>
                <w:szCs w:val="24"/>
                <w:fitText w:val="960" w:id="1520166400"/>
                <w:lang w:eastAsia="ja-JP"/>
              </w:rPr>
              <w:t>称</w:t>
            </w:r>
          </w:p>
        </w:tc>
        <w:tc>
          <w:tcPr>
            <w:tcW w:w="6593" w:type="dxa"/>
          </w:tcPr>
          <w:p w:rsidR="00350DED" w:rsidRPr="00DC4E79" w:rsidRDefault="00350DED" w:rsidP="00784293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350DED" w:rsidRPr="00BA4FA7" w:rsidTr="00053CCF">
        <w:trPr>
          <w:trHeight w:val="500"/>
          <w:jc w:val="center"/>
        </w:trPr>
        <w:tc>
          <w:tcPr>
            <w:tcW w:w="490" w:type="dxa"/>
            <w:vMerge/>
          </w:tcPr>
          <w:p w:rsidR="00350DED" w:rsidRPr="00DC4E79" w:rsidRDefault="00350DED" w:rsidP="00784293">
            <w:pPr>
              <w:spacing w:beforeLines="50" w:before="120"/>
              <w:rPr>
                <w:rFonts w:asciiTheme="minorEastAsia" w:eastAsiaTheme="minorEastAsia" w:hAnsiTheme="minorEastAsia"/>
                <w:b/>
                <w:sz w:val="2"/>
                <w:szCs w:val="2"/>
              </w:rPr>
            </w:pPr>
          </w:p>
        </w:tc>
        <w:tc>
          <w:tcPr>
            <w:tcW w:w="1469" w:type="dxa"/>
          </w:tcPr>
          <w:p w:rsidR="00350DED" w:rsidRPr="00DC4E79" w:rsidRDefault="00186459" w:rsidP="00784293">
            <w:pPr>
              <w:pStyle w:val="TableParagraph"/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4F14A8">
              <w:rPr>
                <w:rFonts w:asciiTheme="minorEastAsia" w:eastAsiaTheme="minorEastAsia" w:hAnsiTheme="minorEastAsia"/>
                <w:b/>
                <w:w w:val="94"/>
                <w:sz w:val="24"/>
                <w:szCs w:val="24"/>
                <w:fitText w:val="960" w:id="1520166401"/>
              </w:rPr>
              <w:t>確認者</w:t>
            </w:r>
            <w:r w:rsidRPr="004F14A8">
              <w:rPr>
                <w:rFonts w:asciiTheme="minorEastAsia" w:eastAsiaTheme="minorEastAsia" w:hAnsiTheme="minorEastAsia"/>
                <w:b/>
                <w:spacing w:val="-60"/>
                <w:w w:val="94"/>
                <w:sz w:val="24"/>
                <w:szCs w:val="24"/>
                <w:fitText w:val="960" w:id="1520166401"/>
              </w:rPr>
              <w:t>名</w:t>
            </w:r>
            <w:proofErr w:type="spellEnd"/>
          </w:p>
        </w:tc>
        <w:tc>
          <w:tcPr>
            <w:tcW w:w="6593" w:type="dxa"/>
          </w:tcPr>
          <w:p w:rsidR="00350DED" w:rsidRPr="00DC4E79" w:rsidRDefault="00350DED" w:rsidP="00784293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bookmarkEnd w:id="0"/>
    </w:tbl>
    <w:p w:rsidR="00350DED" w:rsidRPr="00DC4E79" w:rsidRDefault="00350DED" w:rsidP="009B5888">
      <w:pPr>
        <w:spacing w:before="44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sectPr w:rsidR="00350DED" w:rsidRPr="00DC4E79" w:rsidSect="009B5888">
      <w:headerReference w:type="default" r:id="rId9"/>
      <w:type w:val="continuous"/>
      <w:pgSz w:w="11907" w:h="16840" w:code="9"/>
      <w:pgMar w:top="1298" w:right="1457" w:bottom="306" w:left="1678" w:header="10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A8" w:rsidRDefault="004F14A8">
      <w:r>
        <w:separator/>
      </w:r>
    </w:p>
  </w:endnote>
  <w:endnote w:type="continuationSeparator" w:id="0">
    <w:p w:rsidR="004F14A8" w:rsidRDefault="004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A8" w:rsidRDefault="004F14A8">
      <w:r>
        <w:separator/>
      </w:r>
    </w:p>
  </w:footnote>
  <w:footnote w:type="continuationSeparator" w:id="0">
    <w:p w:rsidR="004F14A8" w:rsidRDefault="004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88" w:rsidRPr="009B5888" w:rsidRDefault="009B5888" w:rsidP="009B5888">
    <w:pPr>
      <w:pStyle w:val="a7"/>
      <w:jc w:val="right"/>
      <w:rPr>
        <w:b/>
        <w:sz w:val="24"/>
        <w:szCs w:val="24"/>
      </w:rPr>
    </w:pPr>
    <w:r>
      <w:rPr>
        <w:rFonts w:hint="eastAsia"/>
        <w:b/>
        <w:sz w:val="24"/>
        <w:szCs w:val="24"/>
        <w:lang w:eastAsia="ja-JP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7E" w:rsidRDefault="006A327E" w:rsidP="006A327E">
    <w:pPr>
      <w:pStyle w:val="a7"/>
      <w:jc w:val="right"/>
    </w:pPr>
    <w:r w:rsidRPr="006A327E">
      <w:rPr>
        <w:rFonts w:hint="eastAsia"/>
        <w:b/>
        <w:sz w:val="24"/>
        <w:szCs w:val="24"/>
        <w:lang w:eastAsia="ja-JP"/>
      </w:rPr>
      <w:t>別紙１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9357ED387ABD4B13A19567DA32C7BD2C"/>
      </w:placeholder>
      <w:temporary/>
      <w:showingPlcHdr/>
      <w15:appearance w15:val="hidden"/>
    </w:sdtPr>
    <w:sdtEndPr/>
    <w:sdtContent>
      <w:p w:rsidR="009B5888" w:rsidRDefault="009B5888">
        <w:pPr>
          <w:pStyle w:val="a7"/>
        </w:pPr>
        <w:r>
          <w:rPr>
            <w:lang w:val="ja-JP" w:eastAsia="ja-JP"/>
          </w:rPr>
          <w:t>[ここに入力]</w:t>
        </w:r>
      </w:p>
    </w:sdtContent>
  </w:sdt>
  <w:p w:rsidR="00350DED" w:rsidRDefault="00350DE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10B"/>
    <w:multiLevelType w:val="hybridMultilevel"/>
    <w:tmpl w:val="FD5C5122"/>
    <w:lvl w:ilvl="0" w:tplc="D7B25606">
      <w:start w:val="1"/>
      <w:numFmt w:val="decimal"/>
      <w:lvlText w:val="%1."/>
      <w:lvlJc w:val="left"/>
      <w:pPr>
        <w:ind w:left="714" w:hanging="462"/>
        <w:jc w:val="left"/>
      </w:pPr>
      <w:rPr>
        <w:rFonts w:hint="default"/>
        <w:spacing w:val="-1"/>
        <w:w w:val="106"/>
      </w:rPr>
    </w:lvl>
    <w:lvl w:ilvl="1" w:tplc="9FA867F6">
      <w:numFmt w:val="bullet"/>
      <w:lvlText w:val="•"/>
      <w:lvlJc w:val="left"/>
      <w:pPr>
        <w:ind w:left="1526" w:hanging="462"/>
      </w:pPr>
      <w:rPr>
        <w:rFonts w:hint="default"/>
      </w:rPr>
    </w:lvl>
    <w:lvl w:ilvl="2" w:tplc="BB58ABE6">
      <w:numFmt w:val="bullet"/>
      <w:lvlText w:val="•"/>
      <w:lvlJc w:val="left"/>
      <w:pPr>
        <w:ind w:left="2333" w:hanging="462"/>
      </w:pPr>
      <w:rPr>
        <w:rFonts w:hint="default"/>
      </w:rPr>
    </w:lvl>
    <w:lvl w:ilvl="3" w:tplc="15DA8C36">
      <w:numFmt w:val="bullet"/>
      <w:lvlText w:val="•"/>
      <w:lvlJc w:val="left"/>
      <w:pPr>
        <w:ind w:left="3140" w:hanging="462"/>
      </w:pPr>
      <w:rPr>
        <w:rFonts w:hint="default"/>
      </w:rPr>
    </w:lvl>
    <w:lvl w:ilvl="4" w:tplc="9FD4214C">
      <w:numFmt w:val="bullet"/>
      <w:lvlText w:val="•"/>
      <w:lvlJc w:val="left"/>
      <w:pPr>
        <w:ind w:left="3947" w:hanging="462"/>
      </w:pPr>
      <w:rPr>
        <w:rFonts w:hint="default"/>
      </w:rPr>
    </w:lvl>
    <w:lvl w:ilvl="5" w:tplc="BFB65682">
      <w:numFmt w:val="bullet"/>
      <w:lvlText w:val="•"/>
      <w:lvlJc w:val="left"/>
      <w:pPr>
        <w:ind w:left="4754" w:hanging="462"/>
      </w:pPr>
      <w:rPr>
        <w:rFonts w:hint="default"/>
      </w:rPr>
    </w:lvl>
    <w:lvl w:ilvl="6" w:tplc="0E788634">
      <w:numFmt w:val="bullet"/>
      <w:lvlText w:val="•"/>
      <w:lvlJc w:val="left"/>
      <w:pPr>
        <w:ind w:left="5561" w:hanging="462"/>
      </w:pPr>
      <w:rPr>
        <w:rFonts w:hint="default"/>
      </w:rPr>
    </w:lvl>
    <w:lvl w:ilvl="7" w:tplc="E0084B20">
      <w:numFmt w:val="bullet"/>
      <w:lvlText w:val="•"/>
      <w:lvlJc w:val="left"/>
      <w:pPr>
        <w:ind w:left="6368" w:hanging="462"/>
      </w:pPr>
      <w:rPr>
        <w:rFonts w:hint="default"/>
      </w:rPr>
    </w:lvl>
    <w:lvl w:ilvl="8" w:tplc="6FC4202C">
      <w:numFmt w:val="bullet"/>
      <w:lvlText w:val="•"/>
      <w:lvlJc w:val="left"/>
      <w:pPr>
        <w:ind w:left="7175" w:hanging="462"/>
      </w:pPr>
      <w:rPr>
        <w:rFonts w:hint="default"/>
      </w:rPr>
    </w:lvl>
  </w:abstractNum>
  <w:abstractNum w:abstractNumId="1" w15:restartNumberingAfterBreak="0">
    <w:nsid w:val="4F860AC6"/>
    <w:multiLevelType w:val="hybridMultilevel"/>
    <w:tmpl w:val="A18275B6"/>
    <w:lvl w:ilvl="0" w:tplc="57C46C46">
      <w:start w:val="1"/>
      <w:numFmt w:val="decimal"/>
      <w:lvlText w:val="%1."/>
      <w:lvlJc w:val="left"/>
      <w:pPr>
        <w:ind w:left="765" w:hanging="369"/>
        <w:jc w:val="left"/>
      </w:pPr>
      <w:rPr>
        <w:rFonts w:asciiTheme="majorEastAsia" w:eastAsiaTheme="majorEastAsia" w:hAnsiTheme="majorEastAsia" w:hint="default"/>
        <w:spacing w:val="-1"/>
        <w:w w:val="93"/>
      </w:rPr>
    </w:lvl>
    <w:lvl w:ilvl="1" w:tplc="4502B5BC">
      <w:numFmt w:val="bullet"/>
      <w:lvlText w:val="•"/>
      <w:lvlJc w:val="left"/>
      <w:pPr>
        <w:ind w:left="1544" w:hanging="369"/>
      </w:pPr>
      <w:rPr>
        <w:rFonts w:hint="default"/>
      </w:rPr>
    </w:lvl>
    <w:lvl w:ilvl="2" w:tplc="66DA5AC0">
      <w:numFmt w:val="bullet"/>
      <w:lvlText w:val="•"/>
      <w:lvlJc w:val="left"/>
      <w:pPr>
        <w:ind w:left="2329" w:hanging="369"/>
      </w:pPr>
      <w:rPr>
        <w:rFonts w:hint="default"/>
      </w:rPr>
    </w:lvl>
    <w:lvl w:ilvl="3" w:tplc="0A12904C">
      <w:numFmt w:val="bullet"/>
      <w:lvlText w:val="•"/>
      <w:lvlJc w:val="left"/>
      <w:pPr>
        <w:ind w:left="3114" w:hanging="369"/>
      </w:pPr>
      <w:rPr>
        <w:rFonts w:hint="default"/>
      </w:rPr>
    </w:lvl>
    <w:lvl w:ilvl="4" w:tplc="29EA3960">
      <w:numFmt w:val="bullet"/>
      <w:lvlText w:val="•"/>
      <w:lvlJc w:val="left"/>
      <w:pPr>
        <w:ind w:left="3899" w:hanging="369"/>
      </w:pPr>
      <w:rPr>
        <w:rFonts w:hint="default"/>
      </w:rPr>
    </w:lvl>
    <w:lvl w:ilvl="5" w:tplc="8E06F030">
      <w:numFmt w:val="bullet"/>
      <w:lvlText w:val="•"/>
      <w:lvlJc w:val="left"/>
      <w:pPr>
        <w:ind w:left="4684" w:hanging="369"/>
      </w:pPr>
      <w:rPr>
        <w:rFonts w:hint="default"/>
      </w:rPr>
    </w:lvl>
    <w:lvl w:ilvl="6" w:tplc="E5102982">
      <w:numFmt w:val="bullet"/>
      <w:lvlText w:val="•"/>
      <w:lvlJc w:val="left"/>
      <w:pPr>
        <w:ind w:left="5469" w:hanging="369"/>
      </w:pPr>
      <w:rPr>
        <w:rFonts w:hint="default"/>
      </w:rPr>
    </w:lvl>
    <w:lvl w:ilvl="7" w:tplc="CE38EBE6">
      <w:numFmt w:val="bullet"/>
      <w:lvlText w:val="•"/>
      <w:lvlJc w:val="left"/>
      <w:pPr>
        <w:ind w:left="6254" w:hanging="369"/>
      </w:pPr>
      <w:rPr>
        <w:rFonts w:hint="default"/>
      </w:rPr>
    </w:lvl>
    <w:lvl w:ilvl="8" w:tplc="718C8DC2">
      <w:numFmt w:val="bullet"/>
      <w:lvlText w:val="•"/>
      <w:lvlJc w:val="left"/>
      <w:pPr>
        <w:ind w:left="7039" w:hanging="3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DED"/>
    <w:rsid w:val="00053CCF"/>
    <w:rsid w:val="00091E94"/>
    <w:rsid w:val="000F4129"/>
    <w:rsid w:val="00170037"/>
    <w:rsid w:val="00186459"/>
    <w:rsid w:val="001E276E"/>
    <w:rsid w:val="00350DED"/>
    <w:rsid w:val="00474FC8"/>
    <w:rsid w:val="00492091"/>
    <w:rsid w:val="004F14A8"/>
    <w:rsid w:val="006A327E"/>
    <w:rsid w:val="00784293"/>
    <w:rsid w:val="007933BE"/>
    <w:rsid w:val="008317CF"/>
    <w:rsid w:val="009B5888"/>
    <w:rsid w:val="00BA0919"/>
    <w:rsid w:val="00BA4FA7"/>
    <w:rsid w:val="00BE0FA6"/>
    <w:rsid w:val="00CC7F03"/>
    <w:rsid w:val="00CE5D8F"/>
    <w:rsid w:val="00D51868"/>
    <w:rsid w:val="00DC4E79"/>
    <w:rsid w:val="00E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004E9E-B4E8-4D85-A934-5A8A612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99" w:hanging="4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BA4FA7"/>
  </w:style>
  <w:style w:type="character" w:customStyle="1" w:styleId="a6">
    <w:name w:val="日付 (文字)"/>
    <w:basedOn w:val="a0"/>
    <w:link w:val="a5"/>
    <w:uiPriority w:val="99"/>
    <w:semiHidden/>
    <w:rsid w:val="00BA4FA7"/>
    <w:rPr>
      <w:rFonts w:ascii="ＭＳ ゴシック" w:eastAsia="ＭＳ ゴシック" w:hAnsi="ＭＳ ゴシック" w:cs="ＭＳ ゴシック"/>
    </w:rPr>
  </w:style>
  <w:style w:type="paragraph" w:styleId="a7">
    <w:name w:val="header"/>
    <w:basedOn w:val="a"/>
    <w:link w:val="a8"/>
    <w:uiPriority w:val="99"/>
    <w:unhideWhenUsed/>
    <w:rsid w:val="00793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33BE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7933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33BE"/>
    <w:rPr>
      <w:rFonts w:ascii="ＭＳ ゴシック" w:eastAsia="ＭＳ ゴシック" w:hAnsi="ＭＳ ゴシック" w:cs="ＭＳ ゴシック"/>
    </w:rPr>
  </w:style>
  <w:style w:type="paragraph" w:styleId="ab">
    <w:name w:val="Balloon Text"/>
    <w:basedOn w:val="a"/>
    <w:link w:val="ac"/>
    <w:uiPriority w:val="99"/>
    <w:semiHidden/>
    <w:unhideWhenUsed/>
    <w:rsid w:val="00E1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57ED387ABD4B13A19567DA32C7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06C29-70FC-4DF3-9F30-BA16A497860F}"/>
      </w:docPartPr>
      <w:docPartBody>
        <w:p w:rsidR="007543B4" w:rsidRDefault="009F6E7A" w:rsidP="009F6E7A">
          <w:pPr>
            <w:pStyle w:val="9357ED387ABD4B13A19567DA32C7BD2C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A"/>
    <w:rsid w:val="002443E1"/>
    <w:rsid w:val="007543B4"/>
    <w:rsid w:val="009F6E7A"/>
    <w:rsid w:val="00C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57ED387ABD4B13A19567DA32C7BD2C">
    <w:name w:val="9357ED387ABD4B13A19567DA32C7BD2C"/>
    <w:rsid w:val="009F6E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shiyuuso</cp:lastModifiedBy>
  <cp:revision>9</cp:revision>
  <cp:lastPrinted>2017-10-19T07:33:00Z</cp:lastPrinted>
  <dcterms:created xsi:type="dcterms:W3CDTF">2017-10-19T14:31:00Z</dcterms:created>
  <dcterms:modified xsi:type="dcterms:W3CDTF">2017-10-20T04:28:00Z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RICOH imagio MP 9002T</vt:lpwstr>
  </property>
  <property fmtid="{D5CDD505-2E9C-101B-9397-08002B2CF9AE}" pid="4" name="LastSaved">
    <vt:filetime>2017-10-19T00:00:00Z</vt:filetime>
  </property>
</Properties>
</file>